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1780" w14:textId="77777777" w:rsidR="00694415" w:rsidRDefault="00694415" w:rsidP="00B31599">
      <w:pPr>
        <w:pStyle w:val="2"/>
        <w:spacing w:before="72"/>
        <w:ind w:right="8"/>
        <w:jc w:val="center"/>
      </w:pPr>
      <w:r>
        <w:t>Перечень</w:t>
      </w:r>
      <w:r>
        <w:rPr>
          <w:spacing w:val="2"/>
        </w:rPr>
        <w:t xml:space="preserve"> </w:t>
      </w:r>
      <w:r>
        <w:t>приоритетных</w:t>
      </w:r>
      <w:r>
        <w:rPr>
          <w:spacing w:val="4"/>
        </w:rPr>
        <w:t xml:space="preserve"> </w:t>
      </w:r>
      <w:r>
        <w:t>видов</w:t>
      </w:r>
      <w:r>
        <w:rPr>
          <w:spacing w:val="-2"/>
        </w:rPr>
        <w:t xml:space="preserve"> деятельности.</w:t>
      </w:r>
    </w:p>
    <w:p w14:paraId="4DFE3C87" w14:textId="77777777" w:rsidR="00694415" w:rsidRDefault="00694415" w:rsidP="00694415">
      <w:pPr>
        <w:pStyle w:val="ac"/>
        <w:spacing w:before="31"/>
        <w:rPr>
          <w:b/>
        </w:rPr>
      </w:pPr>
    </w:p>
    <w:p w14:paraId="2D64D545" w14:textId="76B8E82C" w:rsidR="00694415" w:rsidRDefault="00694415" w:rsidP="00694415">
      <w:pPr>
        <w:pStyle w:val="a7"/>
        <w:numPr>
          <w:ilvl w:val="0"/>
          <w:numId w:val="1"/>
        </w:numPr>
        <w:tabs>
          <w:tab w:val="left" w:pos="840"/>
        </w:tabs>
        <w:spacing w:before="1" w:line="256" w:lineRule="auto"/>
        <w:ind w:right="251" w:firstLine="417"/>
        <w:contextualSpacing w:val="0"/>
        <w:jc w:val="both"/>
        <w:rPr>
          <w:sz w:val="24"/>
        </w:rPr>
      </w:pPr>
      <w:r>
        <w:rPr>
          <w:sz w:val="24"/>
        </w:rPr>
        <w:t xml:space="preserve">Начинающие предприниматели (вновь </w:t>
      </w:r>
      <w:r w:rsidR="00B31599">
        <w:rPr>
          <w:sz w:val="24"/>
        </w:rPr>
        <w:t>зарегистрированный</w:t>
      </w:r>
      <w:r>
        <w:rPr>
          <w:sz w:val="24"/>
        </w:rPr>
        <w:t xml:space="preserve"> субъект MCП, с момента регистрации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которого на</w:t>
      </w:r>
      <w:r>
        <w:rPr>
          <w:spacing w:val="-7"/>
          <w:sz w:val="24"/>
        </w:rPr>
        <w:t xml:space="preserve"> </w:t>
      </w:r>
      <w:r>
        <w:rPr>
          <w:sz w:val="24"/>
        </w:rPr>
        <w:t>дату заключения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договора микрозайма </w:t>
      </w:r>
      <w:r w:rsidR="00B31599">
        <w:rPr>
          <w:sz w:val="24"/>
        </w:rPr>
        <w:t>прошло</w:t>
      </w:r>
      <w:r>
        <w:rPr>
          <w:sz w:val="24"/>
        </w:rPr>
        <w:t xml:space="preserve"> менее 2 (двух) лет);</w:t>
      </w:r>
    </w:p>
    <w:p w14:paraId="105683D2" w14:textId="62A0B6E4" w:rsidR="00694415" w:rsidRDefault="00694415" w:rsidP="00694415">
      <w:pPr>
        <w:pStyle w:val="a7"/>
        <w:numPr>
          <w:ilvl w:val="0"/>
          <w:numId w:val="1"/>
        </w:numPr>
        <w:tabs>
          <w:tab w:val="left" w:pos="734"/>
        </w:tabs>
        <w:spacing w:before="7" w:line="259" w:lineRule="auto"/>
        <w:ind w:left="28" w:right="236" w:firstLine="422"/>
        <w:contextualSpacing w:val="0"/>
        <w:jc w:val="both"/>
        <w:rPr>
          <w:sz w:val="24"/>
        </w:rPr>
      </w:pPr>
      <w:r>
        <w:rPr>
          <w:sz w:val="24"/>
        </w:rPr>
        <w:t xml:space="preserve">Субъекты MCП, </w:t>
      </w:r>
      <w:r>
        <w:rPr>
          <w:color w:val="131313"/>
          <w:sz w:val="24"/>
        </w:rPr>
        <w:t xml:space="preserve">в </w:t>
      </w:r>
      <w:r>
        <w:rPr>
          <w:sz w:val="24"/>
        </w:rPr>
        <w:t>том числе применяющие режим НПД, осу</w:t>
      </w:r>
      <w:r w:rsidR="00B31599">
        <w:rPr>
          <w:sz w:val="24"/>
        </w:rPr>
        <w:t>щ</w:t>
      </w:r>
      <w:r>
        <w:rPr>
          <w:sz w:val="24"/>
        </w:rPr>
        <w:t>ествляющие следующие виды деятельности (в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Общероссийским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классификатором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экономической деятельности ОК 029-2014 (КДЕС ред. </w:t>
      </w:r>
      <w:r>
        <w:rPr>
          <w:color w:val="0E0E0E"/>
          <w:sz w:val="24"/>
        </w:rPr>
        <w:t xml:space="preserve">2) </w:t>
      </w:r>
      <w:r>
        <w:rPr>
          <w:sz w:val="24"/>
        </w:rPr>
        <w:t>и отнесенные п..2.9.3. Приказа Минэкономразвития России № 195 к субъектам, осуществляющим приоритетные проекты:</w:t>
      </w:r>
    </w:p>
    <w:p w14:paraId="620BDB44" w14:textId="1B89DFFD" w:rsidR="00694415" w:rsidRDefault="00694415" w:rsidP="00694415">
      <w:pPr>
        <w:pStyle w:val="a7"/>
        <w:numPr>
          <w:ilvl w:val="1"/>
          <w:numId w:val="1"/>
        </w:numPr>
        <w:tabs>
          <w:tab w:val="left" w:pos="864"/>
        </w:tabs>
        <w:spacing w:line="272" w:lineRule="exact"/>
        <w:ind w:left="864" w:hanging="406"/>
        <w:contextualSpacing w:val="0"/>
        <w:jc w:val="both"/>
        <w:rPr>
          <w:sz w:val="24"/>
        </w:rPr>
      </w:pPr>
      <w:r>
        <w:rPr>
          <w:spacing w:val="-2"/>
          <w:sz w:val="24"/>
        </w:rPr>
        <w:t>Субъекты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малого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среднего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предпринимательства</w:t>
      </w:r>
      <w:r w:rsidR="00B31599">
        <w:rPr>
          <w:spacing w:val="-2"/>
          <w:sz w:val="24"/>
        </w:rPr>
        <w:t>,</w:t>
      </w:r>
      <w:r>
        <w:rPr>
          <w:spacing w:val="-19"/>
          <w:sz w:val="24"/>
        </w:rPr>
        <w:t xml:space="preserve"> </w:t>
      </w:r>
      <w:r w:rsidR="00B31599">
        <w:rPr>
          <w:sz w:val="24"/>
        </w:rPr>
        <w:t>осуществляющие</w:t>
      </w:r>
      <w:r>
        <w:rPr>
          <w:sz w:val="24"/>
        </w:rPr>
        <w:t xml:space="preserve"> </w:t>
      </w:r>
      <w:r>
        <w:rPr>
          <w:spacing w:val="-2"/>
          <w:sz w:val="24"/>
        </w:rPr>
        <w:t>экспортную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7BE7A095" w14:textId="674D2D33" w:rsidR="00694415" w:rsidRDefault="00694415" w:rsidP="00694415">
      <w:pPr>
        <w:pStyle w:val="a7"/>
        <w:numPr>
          <w:ilvl w:val="1"/>
          <w:numId w:val="1"/>
        </w:numPr>
        <w:tabs>
          <w:tab w:val="left" w:pos="914"/>
        </w:tabs>
        <w:spacing w:before="19" w:line="264" w:lineRule="auto"/>
        <w:ind w:left="37" w:right="229" w:firstLine="421"/>
        <w:contextualSpacing w:val="0"/>
        <w:jc w:val="both"/>
        <w:rPr>
          <w:sz w:val="24"/>
        </w:rPr>
      </w:pPr>
      <w:r>
        <w:rPr>
          <w:sz w:val="24"/>
        </w:rPr>
        <w:t xml:space="preserve">Субъекты малого и среднего предпринимательства креативной индустрии </w:t>
      </w:r>
      <w:r>
        <w:rPr>
          <w:color w:val="242424"/>
          <w:sz w:val="24"/>
        </w:rPr>
        <w:t xml:space="preserve">в </w:t>
      </w:r>
      <w:r>
        <w:rPr>
          <w:sz w:val="24"/>
        </w:rPr>
        <w:t>соответствии с Федеральн</w:t>
      </w:r>
      <w:r w:rsidR="00B31599">
        <w:rPr>
          <w:sz w:val="24"/>
        </w:rPr>
        <w:t>ы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08</w:t>
      </w:r>
      <w:r>
        <w:rPr>
          <w:spacing w:val="-1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2"/>
          <w:sz w:val="24"/>
        </w:rPr>
        <w:t xml:space="preserve"> </w:t>
      </w:r>
      <w:r>
        <w:rPr>
          <w:sz w:val="24"/>
        </w:rPr>
        <w:t>2024г.</w:t>
      </w:r>
      <w:r>
        <w:rPr>
          <w:spacing w:val="-8"/>
          <w:sz w:val="24"/>
        </w:rPr>
        <w:t xml:space="preserve"> </w:t>
      </w:r>
      <w:r>
        <w:rPr>
          <w:sz w:val="24"/>
        </w:rPr>
        <w:t>№330-ФЗ</w:t>
      </w:r>
      <w:r>
        <w:rPr>
          <w:spacing w:val="-2"/>
          <w:sz w:val="24"/>
        </w:rPr>
        <w:t xml:space="preserve"> </w:t>
      </w:r>
      <w:r>
        <w:rPr>
          <w:color w:val="1A1A1A"/>
          <w:sz w:val="24"/>
        </w:rPr>
        <w:t>«О</w:t>
      </w:r>
      <w:r>
        <w:rPr>
          <w:color w:val="1A1A1A"/>
          <w:spacing w:val="-1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креативн</w:t>
      </w:r>
      <w:r w:rsidR="00B31599">
        <w:rPr>
          <w:sz w:val="24"/>
        </w:rPr>
        <w:t>ы</w:t>
      </w:r>
      <w:r>
        <w:rPr>
          <w:sz w:val="24"/>
        </w:rPr>
        <w:t>х (творческих)</w:t>
      </w:r>
      <w:r>
        <w:rPr>
          <w:spacing w:val="-4"/>
          <w:sz w:val="24"/>
        </w:rPr>
        <w:t xml:space="preserve"> </w:t>
      </w:r>
      <w:r>
        <w:rPr>
          <w:sz w:val="24"/>
        </w:rPr>
        <w:t>индустрий в Российской Федерации»;</w:t>
      </w:r>
    </w:p>
    <w:p w14:paraId="00086F04" w14:textId="77777777" w:rsidR="00694415" w:rsidRDefault="00694415" w:rsidP="00694415">
      <w:pPr>
        <w:pStyle w:val="a7"/>
        <w:numPr>
          <w:ilvl w:val="1"/>
          <w:numId w:val="1"/>
        </w:numPr>
        <w:tabs>
          <w:tab w:val="left" w:pos="878"/>
        </w:tabs>
        <w:spacing w:line="265" w:lineRule="exact"/>
        <w:ind w:left="878" w:hanging="420"/>
        <w:contextualSpacing w:val="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2"/>
          <w:sz w:val="24"/>
        </w:rPr>
        <w:t xml:space="preserve"> </w:t>
      </w:r>
      <w:r>
        <w:rPr>
          <w:sz w:val="24"/>
        </w:rPr>
        <w:t>MCП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14:paraId="5E979BBB" w14:textId="77777777" w:rsidR="00694415" w:rsidRDefault="00694415" w:rsidP="00694415">
      <w:pPr>
        <w:pStyle w:val="a7"/>
        <w:numPr>
          <w:ilvl w:val="2"/>
          <w:numId w:val="1"/>
        </w:numPr>
        <w:tabs>
          <w:tab w:val="left" w:pos="1056"/>
        </w:tabs>
        <w:spacing w:before="26"/>
        <w:ind w:left="1056" w:hanging="598"/>
        <w:contextualSpacing w:val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33)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"Обрабатывающие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производства";</w:t>
      </w:r>
    </w:p>
    <w:p w14:paraId="793E4660" w14:textId="77777777" w:rsidR="00694415" w:rsidRDefault="00694415" w:rsidP="00694415">
      <w:pPr>
        <w:pStyle w:val="a7"/>
        <w:numPr>
          <w:ilvl w:val="2"/>
          <w:numId w:val="1"/>
        </w:numPr>
        <w:tabs>
          <w:tab w:val="left" w:pos="1063"/>
        </w:tabs>
        <w:spacing w:before="20"/>
        <w:ind w:left="1063" w:hanging="605"/>
        <w:contextualSpacing w:val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 (с</w:t>
      </w:r>
      <w:r>
        <w:rPr>
          <w:spacing w:val="-6"/>
          <w:sz w:val="24"/>
        </w:rPr>
        <w:t xml:space="preserve"> </w:t>
      </w:r>
      <w:r>
        <w:rPr>
          <w:sz w:val="24"/>
        </w:rPr>
        <w:t>55</w:t>
      </w:r>
      <w:r>
        <w:rPr>
          <w:spacing w:val="3"/>
          <w:sz w:val="24"/>
        </w:rPr>
        <w:t xml:space="preserve"> </w:t>
      </w:r>
      <w:r>
        <w:rPr>
          <w:sz w:val="24"/>
        </w:rPr>
        <w:t>«Деятельность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мест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проживания»</w:t>
      </w:r>
      <w:r>
        <w:rPr>
          <w:spacing w:val="17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1"/>
          <w:sz w:val="24"/>
        </w:rPr>
        <w:t xml:space="preserve"> </w:t>
      </w:r>
      <w:r>
        <w:rPr>
          <w:spacing w:val="-5"/>
          <w:sz w:val="24"/>
        </w:rPr>
        <w:t>56</w:t>
      </w:r>
    </w:p>
    <w:p w14:paraId="651EB880" w14:textId="77777777" w:rsidR="00694415" w:rsidRDefault="00694415" w:rsidP="00694415">
      <w:pPr>
        <w:pStyle w:val="ac"/>
        <w:spacing w:before="26" w:line="264" w:lineRule="auto"/>
        <w:ind w:left="42" w:right="253" w:hanging="4"/>
        <w:jc w:val="both"/>
      </w:pPr>
      <w:r>
        <w:t>«Деятельность по предоставлению</w:t>
      </w:r>
      <w:r>
        <w:rPr>
          <w:spacing w:val="-8"/>
        </w:rPr>
        <w:t xml:space="preserve"> </w:t>
      </w:r>
      <w:r>
        <w:t xml:space="preserve">продуктов питания и напитков») </w:t>
      </w:r>
      <w:r>
        <w:rPr>
          <w:color w:val="1A1A1A"/>
        </w:rPr>
        <w:t xml:space="preserve">в </w:t>
      </w:r>
      <w:r>
        <w:t xml:space="preserve">рамках раздела </w:t>
      </w:r>
      <w:r>
        <w:rPr>
          <w:color w:val="111111"/>
        </w:rPr>
        <w:t xml:space="preserve">I </w:t>
      </w:r>
      <w:r>
        <w:t xml:space="preserve">"Деятельность гостиниц </w:t>
      </w:r>
      <w:r>
        <w:rPr>
          <w:color w:val="2A2A2A"/>
        </w:rPr>
        <w:t xml:space="preserve">и </w:t>
      </w:r>
      <w:r>
        <w:t>предприятий</w:t>
      </w:r>
      <w:r>
        <w:rPr>
          <w:spacing w:val="38"/>
        </w:rPr>
        <w:t xml:space="preserve"> </w:t>
      </w:r>
      <w:r>
        <w:t>общественного</w:t>
      </w:r>
      <w:r>
        <w:rPr>
          <w:spacing w:val="40"/>
        </w:rPr>
        <w:t xml:space="preserve"> </w:t>
      </w:r>
      <w:r>
        <w:t>питания";</w:t>
      </w:r>
    </w:p>
    <w:p w14:paraId="6698E86E" w14:textId="77777777" w:rsidR="00694415" w:rsidRDefault="00694415" w:rsidP="00694415">
      <w:pPr>
        <w:pStyle w:val="a7"/>
        <w:numPr>
          <w:ilvl w:val="2"/>
          <w:numId w:val="1"/>
        </w:numPr>
        <w:tabs>
          <w:tab w:val="left" w:pos="1062"/>
        </w:tabs>
        <w:spacing w:line="266" w:lineRule="exact"/>
        <w:ind w:left="1062" w:hanging="597"/>
        <w:contextualSpacing w:val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58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63)</w:t>
      </w:r>
      <w:r>
        <w:rPr>
          <w:spacing w:val="-9"/>
          <w:sz w:val="24"/>
        </w:rPr>
        <w:t xml:space="preserve"> </w:t>
      </w:r>
      <w:r>
        <w:rPr>
          <w:color w:val="0F0F0F"/>
          <w:sz w:val="24"/>
        </w:rPr>
        <w:t>в</w:t>
      </w:r>
      <w:r>
        <w:rPr>
          <w:color w:val="0F0F0F"/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-2"/>
          <w:sz w:val="24"/>
        </w:rPr>
        <w:t xml:space="preserve"> </w:t>
      </w:r>
      <w:r>
        <w:rPr>
          <w:sz w:val="24"/>
        </w:rPr>
        <w:t>"Деятельность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области 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связи";</w:t>
      </w:r>
    </w:p>
    <w:p w14:paraId="1319AD50" w14:textId="0CF2F1F7" w:rsidR="00694415" w:rsidRDefault="00694415" w:rsidP="00694415">
      <w:pPr>
        <w:pStyle w:val="a7"/>
        <w:numPr>
          <w:ilvl w:val="2"/>
          <w:numId w:val="1"/>
        </w:numPr>
        <w:tabs>
          <w:tab w:val="left" w:pos="1098"/>
        </w:tabs>
        <w:spacing w:before="19" w:line="264" w:lineRule="auto"/>
        <w:ind w:left="44" w:right="215" w:firstLine="421"/>
        <w:contextualSpacing w:val="0"/>
        <w:jc w:val="both"/>
        <w:rPr>
          <w:sz w:val="24"/>
        </w:rPr>
      </w:pPr>
      <w:r>
        <w:rPr>
          <w:sz w:val="24"/>
        </w:rPr>
        <w:t>Класс 79 «Деятельность туристи</w:t>
      </w:r>
      <w:r w:rsidR="0073679F">
        <w:rPr>
          <w:sz w:val="24"/>
        </w:rPr>
        <w:t>ч</w:t>
      </w:r>
      <w:r>
        <w:rPr>
          <w:sz w:val="24"/>
        </w:rPr>
        <w:t xml:space="preserve">еских агентств и прочих организаций, предоставляющих услуги </w:t>
      </w:r>
      <w:r>
        <w:rPr>
          <w:color w:val="3D3D3D"/>
          <w:sz w:val="24"/>
        </w:rPr>
        <w:t xml:space="preserve">в </w:t>
      </w:r>
      <w:r>
        <w:rPr>
          <w:sz w:val="24"/>
        </w:rPr>
        <w:t xml:space="preserve">сфере туризма» </w:t>
      </w:r>
      <w:r>
        <w:rPr>
          <w:color w:val="242424"/>
          <w:sz w:val="24"/>
        </w:rPr>
        <w:t xml:space="preserve">в </w:t>
      </w:r>
      <w:r>
        <w:rPr>
          <w:sz w:val="24"/>
        </w:rPr>
        <w:t xml:space="preserve">рамках раздела </w:t>
      </w:r>
      <w:r>
        <w:rPr>
          <w:color w:val="262626"/>
          <w:sz w:val="24"/>
        </w:rPr>
        <w:t xml:space="preserve">N </w:t>
      </w:r>
      <w:r>
        <w:rPr>
          <w:sz w:val="24"/>
        </w:rPr>
        <w:t xml:space="preserve">"Деятельность административная </w:t>
      </w:r>
      <w:r>
        <w:rPr>
          <w:color w:val="1D1D1D"/>
          <w:sz w:val="24"/>
        </w:rPr>
        <w:t xml:space="preserve">и </w:t>
      </w:r>
      <w:r>
        <w:rPr>
          <w:sz w:val="24"/>
        </w:rPr>
        <w:t xml:space="preserve">сопутствующие </w:t>
      </w:r>
      <w:r w:rsidR="0073679F">
        <w:rPr>
          <w:spacing w:val="-2"/>
          <w:sz w:val="24"/>
        </w:rPr>
        <w:t>услуги</w:t>
      </w:r>
      <w:r>
        <w:rPr>
          <w:spacing w:val="-2"/>
          <w:sz w:val="24"/>
        </w:rPr>
        <w:t>";</w:t>
      </w:r>
    </w:p>
    <w:p w14:paraId="5B1A985F" w14:textId="77777777" w:rsidR="00694415" w:rsidRDefault="00694415" w:rsidP="00694415">
      <w:pPr>
        <w:pStyle w:val="a7"/>
        <w:numPr>
          <w:ilvl w:val="2"/>
          <w:numId w:val="1"/>
        </w:numPr>
        <w:tabs>
          <w:tab w:val="left" w:pos="1099"/>
        </w:tabs>
        <w:spacing w:line="258" w:lineRule="exact"/>
        <w:ind w:left="1099" w:hanging="634"/>
        <w:contextualSpacing w:val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3"/>
          <w:sz w:val="24"/>
        </w:rPr>
        <w:t xml:space="preserve"> </w:t>
      </w:r>
      <w:r>
        <w:rPr>
          <w:sz w:val="24"/>
        </w:rPr>
        <w:t>(с</w:t>
      </w:r>
      <w:r>
        <w:rPr>
          <w:spacing w:val="30"/>
          <w:sz w:val="24"/>
        </w:rPr>
        <w:t xml:space="preserve"> </w:t>
      </w:r>
      <w:r>
        <w:rPr>
          <w:sz w:val="24"/>
        </w:rPr>
        <w:t>69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75)</w:t>
      </w:r>
      <w:r>
        <w:rPr>
          <w:spacing w:val="35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2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1"/>
          <w:sz w:val="24"/>
        </w:rPr>
        <w:t xml:space="preserve"> </w:t>
      </w:r>
      <w:r>
        <w:rPr>
          <w:sz w:val="24"/>
        </w:rPr>
        <w:t>М</w:t>
      </w:r>
      <w:r>
        <w:rPr>
          <w:spacing w:val="29"/>
          <w:sz w:val="24"/>
        </w:rPr>
        <w:t xml:space="preserve"> </w:t>
      </w:r>
      <w:r>
        <w:rPr>
          <w:sz w:val="24"/>
        </w:rPr>
        <w:t>"Деятельность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профессиональная,</w:t>
      </w:r>
      <w:r>
        <w:rPr>
          <w:spacing w:val="34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45"/>
          <w:sz w:val="24"/>
        </w:rPr>
        <w:t xml:space="preserve"> </w:t>
      </w:r>
      <w:r>
        <w:rPr>
          <w:color w:val="1D1D1D"/>
          <w:spacing w:val="-10"/>
          <w:sz w:val="24"/>
        </w:rPr>
        <w:t>и</w:t>
      </w:r>
    </w:p>
    <w:p w14:paraId="26546B33" w14:textId="77777777" w:rsidR="00694415" w:rsidRDefault="00694415" w:rsidP="00694415">
      <w:pPr>
        <w:pStyle w:val="ac"/>
        <w:spacing w:before="34"/>
        <w:ind w:left="44"/>
      </w:pPr>
      <w:r>
        <w:rPr>
          <w:spacing w:val="-2"/>
        </w:rPr>
        <w:t>техническая";</w:t>
      </w:r>
    </w:p>
    <w:p w14:paraId="0FA15294" w14:textId="392AF45B" w:rsidR="00694415" w:rsidRDefault="00694415" w:rsidP="00694415">
      <w:pPr>
        <w:pStyle w:val="a7"/>
        <w:numPr>
          <w:ilvl w:val="1"/>
          <w:numId w:val="1"/>
        </w:numPr>
        <w:tabs>
          <w:tab w:val="left" w:pos="913"/>
        </w:tabs>
        <w:spacing w:before="19" w:line="261" w:lineRule="auto"/>
        <w:ind w:left="42" w:right="217" w:firstLine="422"/>
        <w:contextualSpacing w:val="0"/>
        <w:jc w:val="both"/>
        <w:rPr>
          <w:sz w:val="24"/>
        </w:rPr>
      </w:pPr>
      <w:r>
        <w:rPr>
          <w:sz w:val="24"/>
        </w:rPr>
        <w:t xml:space="preserve">Субъекты MCП, </w:t>
      </w:r>
      <w:r>
        <w:rPr>
          <w:color w:val="262626"/>
          <w:sz w:val="24"/>
        </w:rPr>
        <w:t xml:space="preserve">в </w:t>
      </w:r>
      <w:r>
        <w:rPr>
          <w:sz w:val="24"/>
        </w:rPr>
        <w:t xml:space="preserve">том </w:t>
      </w:r>
      <w:r w:rsidR="0073679F">
        <w:rPr>
          <w:sz w:val="24"/>
        </w:rPr>
        <w:t>числе</w:t>
      </w:r>
      <w:r>
        <w:rPr>
          <w:sz w:val="24"/>
        </w:rPr>
        <w:t xml:space="preserve"> применяющие режим НПД, осуществляющие следующие виды деятельности </w:t>
      </w:r>
      <w:r>
        <w:rPr>
          <w:color w:val="2A2A2A"/>
          <w:sz w:val="24"/>
        </w:rPr>
        <w:t>(в</w:t>
      </w:r>
      <w:r>
        <w:rPr>
          <w:color w:val="2A2A2A"/>
          <w:spacing w:val="-1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Общероссийским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экономической деятельности </w:t>
      </w:r>
      <w:r>
        <w:rPr>
          <w:color w:val="151515"/>
          <w:sz w:val="24"/>
        </w:rPr>
        <w:t>ОК</w:t>
      </w:r>
      <w:r>
        <w:rPr>
          <w:color w:val="151515"/>
          <w:spacing w:val="-15"/>
          <w:sz w:val="24"/>
        </w:rPr>
        <w:t xml:space="preserve"> </w:t>
      </w:r>
      <w:r>
        <w:rPr>
          <w:sz w:val="24"/>
        </w:rPr>
        <w:t>029-2014</w:t>
      </w:r>
      <w:r>
        <w:rPr>
          <w:spacing w:val="-15"/>
          <w:sz w:val="24"/>
        </w:rPr>
        <w:t xml:space="preserve"> </w:t>
      </w:r>
      <w:r>
        <w:rPr>
          <w:sz w:val="24"/>
        </w:rPr>
        <w:t>(КДЕС</w:t>
      </w:r>
      <w:r>
        <w:rPr>
          <w:spacing w:val="-15"/>
          <w:sz w:val="24"/>
        </w:rPr>
        <w:t xml:space="preserve"> </w:t>
      </w:r>
      <w:r>
        <w:rPr>
          <w:sz w:val="24"/>
        </w:rPr>
        <w:t>ред.</w:t>
      </w:r>
      <w:r>
        <w:rPr>
          <w:spacing w:val="-15"/>
          <w:sz w:val="24"/>
        </w:rPr>
        <w:t xml:space="preserve"> </w:t>
      </w:r>
      <w:r>
        <w:rPr>
          <w:sz w:val="24"/>
        </w:rPr>
        <w:t>2)</w:t>
      </w:r>
      <w:r>
        <w:rPr>
          <w:spacing w:val="-1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5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сценарием</w:t>
      </w:r>
      <w:r>
        <w:rPr>
          <w:spacing w:val="-11"/>
          <w:sz w:val="24"/>
        </w:rPr>
        <w:t xml:space="preserve"> </w:t>
      </w:r>
      <w:r>
        <w:rPr>
          <w:color w:val="1D1D1D"/>
          <w:sz w:val="24"/>
        </w:rPr>
        <w:t>(III</w:t>
      </w:r>
      <w:r>
        <w:rPr>
          <w:color w:val="1D1D1D"/>
          <w:spacing w:val="-15"/>
          <w:sz w:val="24"/>
        </w:rPr>
        <w:t xml:space="preserve"> </w:t>
      </w:r>
      <w:r>
        <w:rPr>
          <w:sz w:val="24"/>
        </w:rPr>
        <w:t>вариант)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социально- экономического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Новосибирской области на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2030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(утверждена постановлением Правительства Новосибирской области от 19.03.2019 № 105-п) к субъектам, </w:t>
      </w:r>
      <w:r w:rsidR="00B31599">
        <w:rPr>
          <w:sz w:val="24"/>
        </w:rPr>
        <w:t>осуществляющи</w:t>
      </w:r>
      <w:r w:rsidR="00B31599">
        <w:rPr>
          <w:sz w:val="24"/>
        </w:rPr>
        <w:t>м</w:t>
      </w:r>
      <w:r>
        <w:rPr>
          <w:sz w:val="24"/>
        </w:rPr>
        <w:t xml:space="preserve"> приоритетные региональные проект</w:t>
      </w:r>
      <w:r w:rsidR="0073679F">
        <w:rPr>
          <w:sz w:val="24"/>
        </w:rPr>
        <w:t>ы</w:t>
      </w:r>
      <w:r>
        <w:rPr>
          <w:sz w:val="24"/>
        </w:rPr>
        <w:t>:</w:t>
      </w:r>
    </w:p>
    <w:p w14:paraId="3AE9C372" w14:textId="77777777" w:rsidR="00694415" w:rsidRDefault="00694415" w:rsidP="00694415">
      <w:pPr>
        <w:pStyle w:val="ac"/>
        <w:spacing w:line="271" w:lineRule="exact"/>
        <w:ind w:left="472"/>
        <w:jc w:val="both"/>
      </w:pPr>
      <w:r>
        <w:t>2.4.1</w:t>
      </w:r>
      <w:r>
        <w:rPr>
          <w:spacing w:val="-3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классы (с</w:t>
      </w:r>
      <w:r>
        <w:rPr>
          <w:spacing w:val="-6"/>
        </w:rPr>
        <w:t xml:space="preserve"> </w:t>
      </w:r>
      <w:r>
        <w:t>49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53)</w:t>
      </w:r>
      <w:r>
        <w:rPr>
          <w:spacing w:val="-2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4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«Транспортировка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хранение›;</w:t>
      </w:r>
    </w:p>
    <w:p w14:paraId="34FBB16D" w14:textId="77777777" w:rsidR="00694415" w:rsidRDefault="00694415" w:rsidP="00694415">
      <w:pPr>
        <w:pStyle w:val="ac"/>
        <w:spacing w:before="19"/>
        <w:ind w:left="472"/>
        <w:jc w:val="both"/>
      </w:pPr>
      <w:r>
        <w:t>2.4.2.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86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88)</w:t>
      </w:r>
      <w:r>
        <w:rPr>
          <w:spacing w:val="-4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раздела</w:t>
      </w:r>
      <w:r>
        <w:rPr>
          <w:spacing w:val="5"/>
        </w:rPr>
        <w:t xml:space="preserve"> </w:t>
      </w:r>
      <w:r>
        <w:t>Q</w:t>
      </w:r>
      <w:r>
        <w:rPr>
          <w:spacing w:val="-1"/>
        </w:rPr>
        <w:t xml:space="preserve"> </w:t>
      </w:r>
      <w:r>
        <w:t>«Деятельность</w:t>
      </w:r>
      <w:r>
        <w:rPr>
          <w:spacing w:val="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rPr>
          <w:spacing w:val="-2"/>
        </w:rPr>
        <w:t>здравоохранения»;</w:t>
      </w:r>
    </w:p>
    <w:p w14:paraId="36D2613D" w14:textId="77777777" w:rsidR="00694415" w:rsidRDefault="00694415" w:rsidP="00694415">
      <w:pPr>
        <w:pStyle w:val="ac"/>
        <w:spacing w:before="27"/>
        <w:ind w:left="472"/>
        <w:jc w:val="both"/>
      </w:pPr>
      <w:r>
        <w:t>2.4.3.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подклассы</w:t>
      </w:r>
      <w:r>
        <w:rPr>
          <w:spacing w:val="5"/>
        </w:rPr>
        <w:t xml:space="preserve"> </w:t>
      </w:r>
      <w:r>
        <w:t>(85.1</w:t>
      </w:r>
      <w:r>
        <w:rPr>
          <w:spacing w:val="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85.4)</w:t>
      </w:r>
      <w:r>
        <w:rPr>
          <w:spacing w:val="-6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85</w:t>
      </w:r>
      <w:r>
        <w:rPr>
          <w:spacing w:val="-4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-4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Р</w:t>
      </w:r>
      <w:r>
        <w:rPr>
          <w:spacing w:val="-6"/>
        </w:rPr>
        <w:t xml:space="preserve"> </w:t>
      </w:r>
      <w:r>
        <w:rPr>
          <w:spacing w:val="-2"/>
        </w:rPr>
        <w:t>«Образование».</w:t>
      </w:r>
    </w:p>
    <w:p w14:paraId="3FE9354E" w14:textId="0492E612" w:rsidR="00694415" w:rsidRDefault="00694415" w:rsidP="00694415">
      <w:pPr>
        <w:pStyle w:val="a7"/>
        <w:numPr>
          <w:ilvl w:val="1"/>
          <w:numId w:val="1"/>
        </w:numPr>
        <w:tabs>
          <w:tab w:val="left" w:pos="1029"/>
        </w:tabs>
        <w:spacing w:before="26" w:line="259" w:lineRule="auto"/>
        <w:ind w:left="50" w:right="220" w:firstLine="422"/>
        <w:contextualSpacing w:val="0"/>
        <w:jc w:val="both"/>
        <w:rPr>
          <w:sz w:val="24"/>
        </w:rPr>
      </w:pPr>
      <w:r>
        <w:rPr>
          <w:sz w:val="24"/>
        </w:rPr>
        <w:t>Субъекты MCП, в том чис</w:t>
      </w:r>
      <w:r w:rsidR="0073679F">
        <w:rPr>
          <w:sz w:val="24"/>
        </w:rPr>
        <w:t>л</w:t>
      </w:r>
      <w:r>
        <w:rPr>
          <w:sz w:val="24"/>
        </w:rPr>
        <w:t>е применяющие специальный налоговый режим НПД, зарегистрированные</w:t>
      </w:r>
      <w:r>
        <w:rPr>
          <w:spacing w:val="-15"/>
          <w:sz w:val="24"/>
        </w:rPr>
        <w:t xml:space="preserve"> </w:t>
      </w:r>
      <w:r>
        <w:rPr>
          <w:color w:val="232323"/>
          <w:sz w:val="24"/>
        </w:rPr>
        <w:t>и</w:t>
      </w:r>
      <w:r>
        <w:rPr>
          <w:color w:val="232323"/>
          <w:spacing w:val="-15"/>
          <w:sz w:val="24"/>
        </w:rPr>
        <w:t xml:space="preserve"> </w:t>
      </w:r>
      <w:r w:rsidR="00B31599">
        <w:rPr>
          <w:sz w:val="24"/>
        </w:rPr>
        <w:t>осуществляющие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свою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моногородов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Новосибирской </w:t>
      </w:r>
      <w:r>
        <w:rPr>
          <w:spacing w:val="-2"/>
          <w:sz w:val="24"/>
        </w:rPr>
        <w:t>области*</w:t>
      </w:r>
    </w:p>
    <w:p w14:paraId="70AECA7F" w14:textId="1EFB8D9A" w:rsidR="00694415" w:rsidRDefault="00694415" w:rsidP="00694415">
      <w:pPr>
        <w:pStyle w:val="ac"/>
        <w:spacing w:line="259" w:lineRule="auto"/>
        <w:ind w:left="52" w:right="224" w:firstLine="420"/>
        <w:jc w:val="both"/>
      </w:pPr>
      <w:r>
        <w:t>2.6</w:t>
      </w:r>
      <w:r>
        <w:rPr>
          <w:spacing w:val="-15"/>
        </w:rPr>
        <w:t xml:space="preserve"> </w:t>
      </w:r>
      <w:r>
        <w:t>Субъекты</w:t>
      </w:r>
      <w:r>
        <w:rPr>
          <w:spacing w:val="-10"/>
        </w:rPr>
        <w:t xml:space="preserve"> </w:t>
      </w:r>
      <w:r>
        <w:t>MCП,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применяющие режим</w:t>
      </w:r>
      <w:r>
        <w:rPr>
          <w:spacing w:val="-4"/>
        </w:rPr>
        <w:t xml:space="preserve"> </w:t>
      </w:r>
      <w:r>
        <w:t>НПД,</w:t>
      </w:r>
      <w:r>
        <w:rPr>
          <w:spacing w:val="-9"/>
        </w:rPr>
        <w:t xml:space="preserve"> </w:t>
      </w:r>
      <w:r>
        <w:t>осуществляющие</w:t>
      </w:r>
      <w:r>
        <w:rPr>
          <w:spacing w:val="-15"/>
        </w:rPr>
        <w:t xml:space="preserve"> </w:t>
      </w:r>
      <w:r>
        <w:t>деятельность в</w:t>
      </w:r>
      <w:r>
        <w:rPr>
          <w:spacing w:val="-15"/>
        </w:rPr>
        <w:t xml:space="preserve"> </w:t>
      </w:r>
      <w:r>
        <w:t>сфере социального</w:t>
      </w:r>
      <w:r>
        <w:rPr>
          <w:spacing w:val="-1"/>
        </w:rPr>
        <w:t xml:space="preserve"> </w:t>
      </w:r>
      <w:r>
        <w:t>предпринимательства</w:t>
      </w:r>
      <w:r>
        <w:rPr>
          <w:spacing w:val="-9"/>
        </w:rPr>
        <w:t xml:space="preserve"> </w:t>
      </w:r>
      <w:r>
        <w:t>удовлетворяющие</w:t>
      </w:r>
      <w:r>
        <w:rPr>
          <w:spacing w:val="-9"/>
        </w:rPr>
        <w:t xml:space="preserve"> </w:t>
      </w:r>
      <w:r>
        <w:t>требованиям статьи</w:t>
      </w:r>
      <w:r>
        <w:rPr>
          <w:spacing w:val="-1"/>
        </w:rPr>
        <w:t xml:space="preserve"> </w:t>
      </w:r>
      <w:r>
        <w:t>24.1</w:t>
      </w:r>
      <w:r>
        <w:rPr>
          <w:spacing w:val="-9"/>
        </w:rPr>
        <w:t xml:space="preserve"> </w:t>
      </w:r>
      <w:r>
        <w:t xml:space="preserve">Федерального закона </w:t>
      </w:r>
      <w:r>
        <w:rPr>
          <w:i/>
        </w:rPr>
        <w:t xml:space="preserve">№ </w:t>
      </w:r>
      <w:r>
        <w:t>209-ФЗ и в отно</w:t>
      </w:r>
      <w:r w:rsidR="0073679F">
        <w:t>ш</w:t>
      </w:r>
      <w:r>
        <w:t>ении котор</w:t>
      </w:r>
      <w:r w:rsidR="0073679F">
        <w:t>ых</w:t>
      </w:r>
      <w:r>
        <w:t xml:space="preserve"> в единый реестр MCП внесено указание </w:t>
      </w:r>
      <w:r>
        <w:rPr>
          <w:color w:val="1F1F1F"/>
        </w:rPr>
        <w:t xml:space="preserve">о </w:t>
      </w:r>
      <w:r>
        <w:t>том, что они являются социальн</w:t>
      </w:r>
      <w:r w:rsidR="0073679F">
        <w:t>ы</w:t>
      </w:r>
      <w:r>
        <w:t>м предприятием;</w:t>
      </w:r>
    </w:p>
    <w:p w14:paraId="7C9B702E" w14:textId="5BCB3443" w:rsidR="00694415" w:rsidRDefault="00694415" w:rsidP="00694415">
      <w:pPr>
        <w:pStyle w:val="ac"/>
        <w:spacing w:before="2" w:line="261" w:lineRule="auto"/>
        <w:ind w:left="47" w:right="217" w:firstLine="425"/>
        <w:jc w:val="both"/>
      </w:pPr>
      <w:r>
        <w:t>2.7.</w:t>
      </w:r>
      <w:r>
        <w:rPr>
          <w:spacing w:val="-12"/>
        </w:rPr>
        <w:t xml:space="preserve"> </w:t>
      </w:r>
      <w:r>
        <w:t>Субъекты MCП,</w:t>
      </w:r>
      <w:r>
        <w:rPr>
          <w:spacing w:val="-2"/>
        </w:rPr>
        <w:t xml:space="preserve"> </w:t>
      </w:r>
      <w:r>
        <w:t>созданные физическими лицами-участниками</w:t>
      </w:r>
      <w:r>
        <w:rPr>
          <w:spacing w:val="-15"/>
        </w:rPr>
        <w:t xml:space="preserve"> </w:t>
      </w:r>
      <w:r>
        <w:t xml:space="preserve">специальной военной операции (далее - CBO) (индивидуальные предприниматели-участники </w:t>
      </w:r>
      <w:r>
        <w:rPr>
          <w:color w:val="0C0C0C"/>
        </w:rPr>
        <w:t xml:space="preserve">CBO </w:t>
      </w:r>
      <w:r>
        <w:t>или юридические лица, доля (суммарная доля) участия в уставном (с</w:t>
      </w:r>
      <w:r w:rsidR="0073679F">
        <w:t>к</w:t>
      </w:r>
      <w:r>
        <w:t>ладочном, акционерном) капитале котор</w:t>
      </w:r>
      <w:r w:rsidR="0073679F">
        <w:t>ых</w:t>
      </w:r>
      <w:r>
        <w:t xml:space="preserve"> одного или нескольких физических</w:t>
      </w:r>
      <w:r>
        <w:rPr>
          <w:spacing w:val="38"/>
        </w:rPr>
        <w:t xml:space="preserve"> </w:t>
      </w:r>
      <w:r>
        <w:t>лиц-участников</w:t>
      </w:r>
      <w:r>
        <w:rPr>
          <w:spacing w:val="-2"/>
        </w:rPr>
        <w:t xml:space="preserve"> </w:t>
      </w:r>
      <w:r>
        <w:t xml:space="preserve">CBO превышает </w:t>
      </w:r>
      <w:r>
        <w:rPr>
          <w:color w:val="1A1A1A"/>
        </w:rPr>
        <w:t xml:space="preserve">50 </w:t>
      </w:r>
      <w:r>
        <w:t>процентов).</w:t>
      </w:r>
    </w:p>
    <w:p w14:paraId="722B9343" w14:textId="77777777" w:rsidR="00694415" w:rsidRDefault="00694415" w:rsidP="00694415">
      <w:pPr>
        <w:pStyle w:val="ac"/>
        <w:spacing w:before="19"/>
      </w:pPr>
    </w:p>
    <w:p w14:paraId="5BB052E4" w14:textId="404E585A" w:rsidR="00F12C76" w:rsidRDefault="00694415" w:rsidP="0073679F">
      <w:pPr>
        <w:spacing w:line="261" w:lineRule="auto"/>
        <w:ind w:left="47" w:right="206" w:firstLine="423"/>
        <w:jc w:val="both"/>
      </w:pPr>
      <w:r>
        <w:rPr>
          <w:i/>
          <w:color w:val="1A1A1A"/>
          <w:sz w:val="20"/>
        </w:rPr>
        <w:t xml:space="preserve">* </w:t>
      </w:r>
      <w:r>
        <w:rPr>
          <w:i/>
          <w:color w:val="161616"/>
          <w:sz w:val="20"/>
        </w:rPr>
        <w:t xml:space="preserve">В </w:t>
      </w:r>
      <w:r>
        <w:rPr>
          <w:i/>
          <w:sz w:val="20"/>
        </w:rPr>
        <w:t>соответствии с Распоряжением Правительства РФ от 29.07.2014 N• 1398-p «Об утверждении перечня монопроф</w:t>
      </w:r>
      <w:r w:rsidR="0073679F">
        <w:rPr>
          <w:i/>
          <w:sz w:val="20"/>
        </w:rPr>
        <w:t>ильны</w:t>
      </w:r>
      <w:r>
        <w:rPr>
          <w:i/>
          <w:sz w:val="20"/>
        </w:rPr>
        <w:t>х муни</w:t>
      </w:r>
      <w:r w:rsidR="0073679F">
        <w:rPr>
          <w:i/>
          <w:sz w:val="20"/>
        </w:rPr>
        <w:t>ц</w:t>
      </w:r>
      <w:r>
        <w:rPr>
          <w:i/>
          <w:sz w:val="20"/>
        </w:rPr>
        <w:t>ипальн</w:t>
      </w:r>
      <w:r w:rsidR="0073679F">
        <w:rPr>
          <w:i/>
          <w:sz w:val="20"/>
        </w:rPr>
        <w:t>ы</w:t>
      </w:r>
      <w:r>
        <w:rPr>
          <w:i/>
          <w:sz w:val="20"/>
        </w:rPr>
        <w:t>х образовании Российской Федерации (моногородов)» и Стратегией социально- экономического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развития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Новосибирс</w:t>
      </w:r>
      <w:r w:rsidR="0073679F">
        <w:rPr>
          <w:i/>
          <w:sz w:val="20"/>
        </w:rPr>
        <w:t>к</w:t>
      </w:r>
      <w:r>
        <w:rPr>
          <w:i/>
          <w:sz w:val="20"/>
        </w:rPr>
        <w:t>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области на период до 2030 года (утверждена постановлением Правител</w:t>
      </w:r>
      <w:r w:rsidR="0073679F">
        <w:rPr>
          <w:i/>
          <w:sz w:val="20"/>
        </w:rPr>
        <w:t>ь</w:t>
      </w:r>
      <w:r>
        <w:rPr>
          <w:i/>
          <w:sz w:val="20"/>
        </w:rPr>
        <w:t>ства Новосибирской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области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19.03.2019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N°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105-n</w:t>
      </w:r>
      <w:r>
        <w:rPr>
          <w:i/>
          <w:color w:val="161616"/>
          <w:sz w:val="20"/>
        </w:rPr>
        <w:t>)</w:t>
      </w:r>
      <w:r>
        <w:rPr>
          <w:i/>
          <w:color w:val="494949"/>
          <w:sz w:val="20"/>
        </w:rPr>
        <w:t>,</w:t>
      </w:r>
      <w:r>
        <w:rPr>
          <w:i/>
          <w:color w:val="494949"/>
          <w:spacing w:val="1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Новосибирской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области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на момент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введение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действие</w:t>
      </w:r>
      <w:r>
        <w:rPr>
          <w:i/>
          <w:spacing w:val="31"/>
          <w:sz w:val="20"/>
        </w:rPr>
        <w:t xml:space="preserve"> </w:t>
      </w:r>
      <w:r>
        <w:rPr>
          <w:i/>
          <w:color w:val="0F0F0F"/>
          <w:sz w:val="20"/>
        </w:rPr>
        <w:t>н</w:t>
      </w:r>
      <w:r>
        <w:rPr>
          <w:i/>
          <w:sz w:val="20"/>
        </w:rPr>
        <w:t xml:space="preserve">астоящих </w:t>
      </w:r>
      <w:r>
        <w:rPr>
          <w:i/>
          <w:color w:val="111111"/>
          <w:sz w:val="20"/>
        </w:rPr>
        <w:t>П</w:t>
      </w:r>
      <w:r>
        <w:rPr>
          <w:i/>
          <w:sz w:val="20"/>
        </w:rPr>
        <w:t>равил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монопроф</w:t>
      </w:r>
      <w:r w:rsidR="0073679F">
        <w:rPr>
          <w:i/>
          <w:sz w:val="20"/>
        </w:rPr>
        <w:t>ил</w:t>
      </w:r>
      <w:r>
        <w:rPr>
          <w:i/>
          <w:sz w:val="20"/>
        </w:rPr>
        <w:t>ьными муни</w:t>
      </w:r>
      <w:r w:rsidR="0073679F">
        <w:rPr>
          <w:i/>
          <w:sz w:val="20"/>
        </w:rPr>
        <w:t>ц</w:t>
      </w:r>
      <w:r>
        <w:rPr>
          <w:i/>
          <w:sz w:val="20"/>
        </w:rPr>
        <w:t>ипальн</w:t>
      </w:r>
      <w:r w:rsidR="0073679F">
        <w:rPr>
          <w:i/>
          <w:sz w:val="20"/>
        </w:rPr>
        <w:t>ыми</w:t>
      </w:r>
      <w:r>
        <w:rPr>
          <w:i/>
          <w:sz w:val="20"/>
        </w:rPr>
        <w:t xml:space="preserve"> образованиями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(моногородами) являются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р.п. Горн</w:t>
      </w:r>
      <w:r w:rsidR="0073679F">
        <w:rPr>
          <w:i/>
          <w:sz w:val="20"/>
        </w:rPr>
        <w:t xml:space="preserve">ый </w:t>
      </w:r>
      <w:r>
        <w:rPr>
          <w:i/>
          <w:sz w:val="20"/>
        </w:rPr>
        <w:t>Тогучинс</w:t>
      </w:r>
      <w:r w:rsidR="0073679F">
        <w:rPr>
          <w:i/>
          <w:sz w:val="20"/>
        </w:rPr>
        <w:t>к</w:t>
      </w:r>
      <w:r>
        <w:rPr>
          <w:i/>
          <w:sz w:val="20"/>
        </w:rPr>
        <w:t xml:space="preserve">ого </w:t>
      </w:r>
      <w:r w:rsidR="0073679F">
        <w:rPr>
          <w:i/>
          <w:sz w:val="20"/>
        </w:rPr>
        <w:t>района</w:t>
      </w:r>
      <w:r>
        <w:rPr>
          <w:i/>
          <w:sz w:val="20"/>
        </w:rPr>
        <w:t xml:space="preserve">, </w:t>
      </w:r>
      <w:r w:rsidR="0073679F">
        <w:rPr>
          <w:i/>
          <w:sz w:val="20"/>
        </w:rPr>
        <w:t xml:space="preserve">  </w:t>
      </w:r>
      <w:r>
        <w:rPr>
          <w:i/>
          <w:sz w:val="20"/>
        </w:rPr>
        <w:t>р.п.</w:t>
      </w:r>
      <w:r w:rsidR="0073679F">
        <w:rPr>
          <w:i/>
          <w:sz w:val="20"/>
        </w:rPr>
        <w:t xml:space="preserve"> </w:t>
      </w:r>
      <w:r>
        <w:rPr>
          <w:i/>
          <w:sz w:val="20"/>
        </w:rPr>
        <w:t xml:space="preserve">Линево </w:t>
      </w:r>
      <w:r w:rsidR="0073679F">
        <w:rPr>
          <w:i/>
          <w:sz w:val="20"/>
        </w:rPr>
        <w:t>И</w:t>
      </w:r>
      <w:r>
        <w:rPr>
          <w:i/>
          <w:sz w:val="20"/>
        </w:rPr>
        <w:t>скитимского</w:t>
      </w:r>
      <w:r>
        <w:rPr>
          <w:i/>
          <w:spacing w:val="36"/>
          <w:sz w:val="20"/>
        </w:rPr>
        <w:t xml:space="preserve"> </w:t>
      </w:r>
      <w:r w:rsidR="0073679F">
        <w:rPr>
          <w:i/>
          <w:sz w:val="20"/>
        </w:rPr>
        <w:t>района</w:t>
      </w:r>
      <w:r>
        <w:rPr>
          <w:i/>
          <w:sz w:val="20"/>
        </w:rPr>
        <w:t xml:space="preserve"> Новосибирской</w:t>
      </w:r>
      <w:r w:rsidR="0073679F">
        <w:rPr>
          <w:i/>
          <w:spacing w:val="33"/>
          <w:sz w:val="20"/>
        </w:rPr>
        <w:t xml:space="preserve"> </w:t>
      </w:r>
      <w:r>
        <w:rPr>
          <w:i/>
          <w:sz w:val="20"/>
        </w:rPr>
        <w:t>об</w:t>
      </w:r>
      <w:r w:rsidR="0073679F">
        <w:rPr>
          <w:i/>
          <w:sz w:val="20"/>
        </w:rPr>
        <w:t>ласти.</w:t>
      </w:r>
    </w:p>
    <w:sectPr w:rsidR="00F12C76" w:rsidSect="00694415">
      <w:pgSz w:w="11910" w:h="16840"/>
      <w:pgMar w:top="6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7FC0"/>
    <w:multiLevelType w:val="hybridMultilevel"/>
    <w:tmpl w:val="9556935C"/>
    <w:lvl w:ilvl="0" w:tplc="B192D224">
      <w:numFmt w:val="bullet"/>
      <w:lvlText w:val="-"/>
      <w:lvlJc w:val="left"/>
      <w:pPr>
        <w:ind w:left="789" w:hanging="142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4CEC5758">
      <w:numFmt w:val="bullet"/>
      <w:lvlText w:val="•"/>
      <w:lvlJc w:val="left"/>
      <w:pPr>
        <w:ind w:left="1793" w:hanging="142"/>
      </w:pPr>
      <w:rPr>
        <w:rFonts w:hint="default"/>
        <w:lang w:val="ru-RU" w:eastAsia="en-US" w:bidi="ar-SA"/>
      </w:rPr>
    </w:lvl>
    <w:lvl w:ilvl="2" w:tplc="560427EA">
      <w:numFmt w:val="bullet"/>
      <w:lvlText w:val="•"/>
      <w:lvlJc w:val="left"/>
      <w:pPr>
        <w:ind w:left="2806" w:hanging="142"/>
      </w:pPr>
      <w:rPr>
        <w:rFonts w:hint="default"/>
        <w:lang w:val="ru-RU" w:eastAsia="en-US" w:bidi="ar-SA"/>
      </w:rPr>
    </w:lvl>
    <w:lvl w:ilvl="3" w:tplc="B6FA2F10">
      <w:numFmt w:val="bullet"/>
      <w:lvlText w:val="•"/>
      <w:lvlJc w:val="left"/>
      <w:pPr>
        <w:ind w:left="3819" w:hanging="142"/>
      </w:pPr>
      <w:rPr>
        <w:rFonts w:hint="default"/>
        <w:lang w:val="ru-RU" w:eastAsia="en-US" w:bidi="ar-SA"/>
      </w:rPr>
    </w:lvl>
    <w:lvl w:ilvl="4" w:tplc="0242F510">
      <w:numFmt w:val="bullet"/>
      <w:lvlText w:val="•"/>
      <w:lvlJc w:val="left"/>
      <w:pPr>
        <w:ind w:left="4832" w:hanging="142"/>
      </w:pPr>
      <w:rPr>
        <w:rFonts w:hint="default"/>
        <w:lang w:val="ru-RU" w:eastAsia="en-US" w:bidi="ar-SA"/>
      </w:rPr>
    </w:lvl>
    <w:lvl w:ilvl="5" w:tplc="EF961194">
      <w:numFmt w:val="bullet"/>
      <w:lvlText w:val="•"/>
      <w:lvlJc w:val="left"/>
      <w:pPr>
        <w:ind w:left="5845" w:hanging="142"/>
      </w:pPr>
      <w:rPr>
        <w:rFonts w:hint="default"/>
        <w:lang w:val="ru-RU" w:eastAsia="en-US" w:bidi="ar-SA"/>
      </w:rPr>
    </w:lvl>
    <w:lvl w:ilvl="6" w:tplc="D29092B6">
      <w:numFmt w:val="bullet"/>
      <w:lvlText w:val="•"/>
      <w:lvlJc w:val="left"/>
      <w:pPr>
        <w:ind w:left="6858" w:hanging="142"/>
      </w:pPr>
      <w:rPr>
        <w:rFonts w:hint="default"/>
        <w:lang w:val="ru-RU" w:eastAsia="en-US" w:bidi="ar-SA"/>
      </w:rPr>
    </w:lvl>
    <w:lvl w:ilvl="7" w:tplc="DCAE89E4">
      <w:numFmt w:val="bullet"/>
      <w:lvlText w:val="•"/>
      <w:lvlJc w:val="left"/>
      <w:pPr>
        <w:ind w:left="7871" w:hanging="142"/>
      </w:pPr>
      <w:rPr>
        <w:rFonts w:hint="default"/>
        <w:lang w:val="ru-RU" w:eastAsia="en-US" w:bidi="ar-SA"/>
      </w:rPr>
    </w:lvl>
    <w:lvl w:ilvl="8" w:tplc="7BDAC47A">
      <w:numFmt w:val="bullet"/>
      <w:lvlText w:val="•"/>
      <w:lvlJc w:val="left"/>
      <w:pPr>
        <w:ind w:left="8884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782A2F04"/>
    <w:multiLevelType w:val="multilevel"/>
    <w:tmpl w:val="E34A5342"/>
    <w:lvl w:ilvl="0">
      <w:start w:val="1"/>
      <w:numFmt w:val="decimal"/>
      <w:lvlText w:val="%1."/>
      <w:lvlJc w:val="left"/>
      <w:pPr>
        <w:ind w:left="3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7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91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2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3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599"/>
      </w:pPr>
      <w:rPr>
        <w:rFonts w:hint="default"/>
        <w:lang w:val="ru-RU" w:eastAsia="en-US" w:bidi="ar-SA"/>
      </w:rPr>
    </w:lvl>
  </w:abstractNum>
  <w:num w:numId="1" w16cid:durableId="1288850546">
    <w:abstractNumId w:val="1"/>
  </w:num>
  <w:num w:numId="2" w16cid:durableId="177231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15"/>
    <w:rsid w:val="002B256D"/>
    <w:rsid w:val="00573CB0"/>
    <w:rsid w:val="00694415"/>
    <w:rsid w:val="006C0B77"/>
    <w:rsid w:val="0073679F"/>
    <w:rsid w:val="008242FF"/>
    <w:rsid w:val="00870751"/>
    <w:rsid w:val="00922C48"/>
    <w:rsid w:val="00B3159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B3AA"/>
  <w15:chartTrackingRefBased/>
  <w15:docId w15:val="{2D75BAE9-7E22-469E-BCDA-1B82DDDF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4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4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4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4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4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4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4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4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4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4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4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44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44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44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44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44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4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4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4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694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4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4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4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4415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94415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6944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e">
    <w:name w:val="Hyperlink"/>
    <w:basedOn w:val="a0"/>
    <w:uiPriority w:val="99"/>
    <w:unhideWhenUsed/>
    <w:rsid w:val="0069441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9441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73679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679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679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67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679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Боровая Т.Н.</dc:creator>
  <cp:keywords/>
  <dc:description/>
  <cp:lastModifiedBy>Боровая Т.Н.</cp:lastModifiedBy>
  <cp:revision>2</cp:revision>
  <dcterms:created xsi:type="dcterms:W3CDTF">2025-10-29T07:59:00Z</dcterms:created>
  <dcterms:modified xsi:type="dcterms:W3CDTF">2025-10-29T08:14:00Z</dcterms:modified>
</cp:coreProperties>
</file>